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02E62" w14:textId="77777777" w:rsidR="009031B4" w:rsidRDefault="009031B4"/>
    <w:p w14:paraId="1FB2C8F9" w14:textId="77777777" w:rsidR="009031B4" w:rsidRDefault="009031B4"/>
    <w:p w14:paraId="0A45DAA2" w14:textId="51E029DC" w:rsidR="00C4447C" w:rsidRDefault="009031B4">
      <w:hyperlink r:id="rId7" w:history="1">
        <w:r w:rsidRPr="009031B4">
          <w:rPr>
            <w:rStyle w:val="Hyperlink"/>
          </w:rPr>
          <w:t xml:space="preserve">External R-25506 Supervisor Dispatch &amp; ECC </w:t>
        </w:r>
      </w:hyperlink>
    </w:p>
    <w:p w14:paraId="0167866A" w14:textId="77777777" w:rsidR="009031B4" w:rsidRPr="009031B4" w:rsidRDefault="009031B4"/>
    <w:p w14:paraId="53AACF5F" w14:textId="77777777" w:rsidR="0062166D" w:rsidRPr="0062166D" w:rsidRDefault="0062166D" w:rsidP="0062166D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</w:pPr>
      <w:r w:rsidRPr="0062166D">
        <w:rPr>
          <w:rFonts w:ascii="inherit" w:eastAsia="Times New Roman" w:hAnsi="inherit" w:cs="Times New Roman"/>
          <w:b/>
          <w:bCs/>
          <w:color w:val="494949"/>
          <w:kern w:val="0"/>
          <w:sz w:val="21"/>
          <w:szCs w:val="21"/>
          <w:bdr w:val="none" w:sz="0" w:space="0" w:color="auto" w:frame="1"/>
          <w14:ligatures w14:val="none"/>
        </w:rPr>
        <w:t>Company: The Berkshire Gas Company</w:t>
      </w:r>
    </w:p>
    <w:p w14:paraId="5AE2642C" w14:textId="77777777" w:rsidR="0062166D" w:rsidRPr="0062166D" w:rsidRDefault="0062166D" w:rsidP="0062166D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</w:pPr>
      <w:r w:rsidRPr="0062166D">
        <w:rPr>
          <w:rFonts w:ascii="inherit" w:eastAsia="Times New Roman" w:hAnsi="inherit" w:cs="Times New Roman"/>
          <w:b/>
          <w:bCs/>
          <w:color w:val="494949"/>
          <w:kern w:val="0"/>
          <w:sz w:val="21"/>
          <w:szCs w:val="21"/>
          <w:bdr w:val="none" w:sz="0" w:space="0" w:color="auto" w:frame="1"/>
          <w14:ligatures w14:val="none"/>
        </w:rPr>
        <w:t>Department:</w:t>
      </w:r>
      <w:r w:rsidRPr="0062166D"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  <w:t xml:space="preserve"> Projects</w:t>
      </w:r>
    </w:p>
    <w:p w14:paraId="3A29E512" w14:textId="03796898" w:rsidR="0062166D" w:rsidRPr="0062166D" w:rsidRDefault="0062166D" w:rsidP="0062166D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</w:pPr>
      <w:r w:rsidRPr="0062166D">
        <w:rPr>
          <w:rFonts w:ascii="inherit" w:eastAsia="Times New Roman" w:hAnsi="inherit" w:cs="Times New Roman"/>
          <w:b/>
          <w:bCs/>
          <w:color w:val="494949"/>
          <w:kern w:val="0"/>
          <w:sz w:val="21"/>
          <w:szCs w:val="21"/>
          <w:bdr w:val="none" w:sz="0" w:space="0" w:color="auto" w:frame="1"/>
          <w14:ligatures w14:val="none"/>
        </w:rPr>
        <w:t>Job Title:</w:t>
      </w:r>
      <w:r w:rsidRPr="0062166D"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  <w:t xml:space="preserve"> </w:t>
      </w:r>
      <w:r w:rsidR="00D61E9B"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  <w:t>Supervisor Dispatch &amp; ECC</w:t>
      </w:r>
    </w:p>
    <w:p w14:paraId="7445AB64" w14:textId="77777777" w:rsidR="0062166D" w:rsidRPr="0062166D" w:rsidRDefault="0062166D" w:rsidP="0062166D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</w:pPr>
      <w:r w:rsidRPr="0062166D">
        <w:rPr>
          <w:rFonts w:ascii="inherit" w:eastAsia="Times New Roman" w:hAnsi="inherit" w:cs="Times New Roman"/>
          <w:b/>
          <w:bCs/>
          <w:color w:val="494949"/>
          <w:kern w:val="0"/>
          <w:sz w:val="21"/>
          <w:szCs w:val="21"/>
          <w:bdr w:val="none" w:sz="0" w:space="0" w:color="auto" w:frame="1"/>
          <w14:ligatures w14:val="none"/>
        </w:rPr>
        <w:t>Location:</w:t>
      </w:r>
      <w:r w:rsidRPr="0062166D"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  <w:t xml:space="preserve"> Pittsfield, MA</w:t>
      </w:r>
    </w:p>
    <w:p w14:paraId="2FCD22F3" w14:textId="77777777" w:rsidR="0062166D" w:rsidRPr="0062166D" w:rsidRDefault="0062166D" w:rsidP="0062166D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</w:pPr>
      <w:r w:rsidRPr="0062166D">
        <w:rPr>
          <w:rFonts w:ascii="inherit" w:eastAsia="Times New Roman" w:hAnsi="inherit" w:cs="Times New Roman"/>
          <w:b/>
          <w:bCs/>
          <w:color w:val="494949"/>
          <w:kern w:val="0"/>
          <w:sz w:val="21"/>
          <w:szCs w:val="21"/>
          <w:bdr w:val="none" w:sz="0" w:space="0" w:color="auto" w:frame="1"/>
          <w14:ligatures w14:val="none"/>
        </w:rPr>
        <w:t>Work Model:</w:t>
      </w:r>
      <w:r w:rsidRPr="0062166D"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  <w:t xml:space="preserve"> Office and Field</w:t>
      </w:r>
    </w:p>
    <w:p w14:paraId="6BC2956C" w14:textId="77777777" w:rsidR="0062166D" w:rsidRPr="0062166D" w:rsidRDefault="0062166D" w:rsidP="0062166D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</w:pPr>
      <w:r w:rsidRPr="0062166D">
        <w:rPr>
          <w:rFonts w:ascii="Roboto" w:eastAsia="Times New Roman" w:hAnsi="Roboto" w:cs="Times New Roman"/>
          <w:color w:val="494949"/>
          <w:kern w:val="0"/>
          <w:sz w:val="21"/>
          <w:szCs w:val="21"/>
          <w:bdr w:val="none" w:sz="0" w:space="0" w:color="auto" w:frame="1"/>
          <w14:ligatures w14:val="none"/>
        </w:rPr>
        <w:t>The salary range for this position is dependent upon experience, ranging from</w:t>
      </w:r>
      <w:r w:rsidRPr="0062166D">
        <w:rPr>
          <w:rFonts w:ascii="inherit" w:eastAsia="Times New Roman" w:hAnsi="inherit" w:cs="Times New Roman"/>
          <w:b/>
          <w:bCs/>
          <w:color w:val="494949"/>
          <w:kern w:val="0"/>
          <w:sz w:val="21"/>
          <w:szCs w:val="21"/>
          <w:bdr w:val="none" w:sz="0" w:space="0" w:color="auto" w:frame="1"/>
          <w14:ligatures w14:val="none"/>
        </w:rPr>
        <w:t xml:space="preserve"> $106,000 to $132,500.</w:t>
      </w:r>
    </w:p>
    <w:p w14:paraId="22EB4593" w14:textId="77777777" w:rsidR="0062166D" w:rsidRPr="0062166D" w:rsidRDefault="0062166D" w:rsidP="0062166D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</w:pPr>
      <w:r w:rsidRPr="0062166D">
        <w:rPr>
          <w:rFonts w:ascii="inherit" w:eastAsia="Times New Roman" w:hAnsi="inherit" w:cs="Times New Roman"/>
          <w:b/>
          <w:bCs/>
          <w:color w:val="494949"/>
          <w:kern w:val="0"/>
          <w:sz w:val="21"/>
          <w:szCs w:val="21"/>
          <w:bdr w:val="none" w:sz="0" w:space="0" w:color="auto" w:frame="1"/>
          <w14:ligatures w14:val="none"/>
        </w:rPr>
        <w:t>Job Summary</w:t>
      </w:r>
    </w:p>
    <w:p w14:paraId="36D8DD43" w14:textId="77777777" w:rsidR="0062166D" w:rsidRPr="0062166D" w:rsidRDefault="0062166D" w:rsidP="0062166D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</w:pPr>
      <w:r w:rsidRPr="0062166D"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  <w:t xml:space="preserve">Responsible for the daily supervision and organization of assigned operations personnel </w:t>
      </w:r>
      <w:proofErr w:type="gramStart"/>
      <w:r w:rsidRPr="0062166D"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  <w:t>in order to</w:t>
      </w:r>
      <w:proofErr w:type="gramEnd"/>
      <w:r w:rsidRPr="0062166D"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  <w:t xml:space="preserve"> effectively and efficiently accomplish job tasks in line with departmental and company requirements. Supervises </w:t>
      </w:r>
      <w:proofErr w:type="gramStart"/>
      <w:r w:rsidRPr="0062166D"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  <w:t>day to day</w:t>
      </w:r>
      <w:proofErr w:type="gramEnd"/>
      <w:r w:rsidRPr="0062166D"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  <w:t xml:space="preserve"> gas operations field activities to drive greater efficiencies and performance of all dispatch and field employees.</w:t>
      </w:r>
    </w:p>
    <w:p w14:paraId="38AD2A68" w14:textId="77777777" w:rsidR="0062166D" w:rsidRPr="0062166D" w:rsidRDefault="0062166D" w:rsidP="0062166D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</w:pPr>
      <w:r w:rsidRPr="0062166D">
        <w:rPr>
          <w:rFonts w:ascii="inherit" w:eastAsia="Times New Roman" w:hAnsi="inherit" w:cs="Times New Roman"/>
          <w:b/>
          <w:bCs/>
          <w:color w:val="494949"/>
          <w:kern w:val="0"/>
          <w:sz w:val="21"/>
          <w:szCs w:val="21"/>
          <w:bdr w:val="none" w:sz="0" w:space="0" w:color="auto" w:frame="1"/>
          <w14:ligatures w14:val="none"/>
        </w:rPr>
        <w:t>Key Responsibilities</w:t>
      </w:r>
    </w:p>
    <w:p w14:paraId="6640B42A" w14:textId="77777777" w:rsidR="0062166D" w:rsidRPr="0062166D" w:rsidRDefault="0062166D" w:rsidP="0062166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</w:pPr>
      <w:r w:rsidRPr="0062166D"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  <w:t>Supervises and monitors the performance of both union and non-union staff including issues related to sickness, discipline and work quality to ensure work is performed efficiently and effectively.</w:t>
      </w:r>
    </w:p>
    <w:p w14:paraId="5B4CAE09" w14:textId="77777777" w:rsidR="0062166D" w:rsidRPr="0062166D" w:rsidRDefault="0062166D" w:rsidP="0062166D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</w:pPr>
      <w:r w:rsidRPr="0062166D"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  <w:t>Ensures compliance with all Federal, State and Corporate regulations, policies, and procedures.</w:t>
      </w:r>
    </w:p>
    <w:p w14:paraId="27BD75FF" w14:textId="77777777" w:rsidR="0062166D" w:rsidRPr="0062166D" w:rsidRDefault="0062166D" w:rsidP="0062166D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</w:pPr>
      <w:r w:rsidRPr="0062166D"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  <w:t>Is responsible for the execution of same day dispatching of emergency and non-emergency work, planned and unplanned work while ensuring optimal productivity and customer satisfaction.</w:t>
      </w:r>
    </w:p>
    <w:p w14:paraId="2A64929A" w14:textId="77777777" w:rsidR="0062166D" w:rsidRPr="0062166D" w:rsidRDefault="0062166D" w:rsidP="0062166D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</w:pPr>
      <w:r w:rsidRPr="0062166D"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  <w:t>Directs dispatchers to ensure proper staffing, minimize overtime, leak response and customer appointment metrics are met.</w:t>
      </w:r>
    </w:p>
    <w:p w14:paraId="6F58E50D" w14:textId="77777777" w:rsidR="0062166D" w:rsidRPr="0062166D" w:rsidRDefault="0062166D" w:rsidP="0062166D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</w:pPr>
      <w:r w:rsidRPr="0062166D"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  <w:t>Reviews construction workload and assigns to specified contractors in an efficient timely manner.</w:t>
      </w:r>
    </w:p>
    <w:p w14:paraId="40580C06" w14:textId="77777777" w:rsidR="0062166D" w:rsidRPr="0062166D" w:rsidRDefault="0062166D" w:rsidP="0062166D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</w:pPr>
      <w:r w:rsidRPr="0062166D"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  <w:t>Supervises the data entry of completed construction work orders as well as maintains the service cards and supporting files and documents.</w:t>
      </w:r>
    </w:p>
    <w:p w14:paraId="0CD21607" w14:textId="77777777" w:rsidR="0062166D" w:rsidRPr="0062166D" w:rsidRDefault="0062166D" w:rsidP="0062166D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</w:pPr>
      <w:r w:rsidRPr="0062166D"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  <w:t>Processes all State permits and maintains the records for same.</w:t>
      </w:r>
    </w:p>
    <w:p w14:paraId="72A3C7D5" w14:textId="77777777" w:rsidR="0062166D" w:rsidRPr="0062166D" w:rsidRDefault="0062166D" w:rsidP="0062166D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</w:pPr>
      <w:r w:rsidRPr="0062166D"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  <w:t>Participates in various safety and process improvement programs and responsible for results.</w:t>
      </w:r>
    </w:p>
    <w:p w14:paraId="1036268D" w14:textId="77777777" w:rsidR="0062166D" w:rsidRPr="0062166D" w:rsidRDefault="0062166D" w:rsidP="0062166D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</w:pPr>
      <w:r w:rsidRPr="0062166D"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  <w:t>Provides coverage in the field 24/7/365 on call rotation.</w:t>
      </w:r>
    </w:p>
    <w:p w14:paraId="08719F8E" w14:textId="77777777" w:rsidR="0062166D" w:rsidRPr="0062166D" w:rsidRDefault="0062166D" w:rsidP="0062166D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</w:pPr>
      <w:r w:rsidRPr="0062166D">
        <w:rPr>
          <w:rFonts w:ascii="inherit" w:eastAsia="Times New Roman" w:hAnsi="inherit" w:cs="Times New Roman"/>
          <w:b/>
          <w:bCs/>
          <w:color w:val="494949"/>
          <w:kern w:val="0"/>
          <w:sz w:val="21"/>
          <w:szCs w:val="21"/>
          <w:bdr w:val="none" w:sz="0" w:space="0" w:color="auto" w:frame="1"/>
          <w14:ligatures w14:val="none"/>
        </w:rPr>
        <w:t>Required Qualifications</w:t>
      </w:r>
    </w:p>
    <w:p w14:paraId="0A02C422" w14:textId="77777777" w:rsidR="0062166D" w:rsidRPr="0062166D" w:rsidRDefault="0062166D" w:rsidP="0062166D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</w:pPr>
      <w:proofErr w:type="gramStart"/>
      <w:r w:rsidRPr="0062166D"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  <w:t>Associate's degree in Business Administration</w:t>
      </w:r>
      <w:proofErr w:type="gramEnd"/>
      <w:r w:rsidRPr="0062166D"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  <w:t xml:space="preserve"> is preferred </w:t>
      </w:r>
      <w:proofErr w:type="gramStart"/>
      <w:r w:rsidRPr="0062166D"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  <w:t>or</w:t>
      </w:r>
      <w:proofErr w:type="gramEnd"/>
      <w:r w:rsidRPr="0062166D"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  <w:t xml:space="preserve"> a high school diploma and 13 years of gas operations experience.</w:t>
      </w:r>
    </w:p>
    <w:p w14:paraId="272B1303" w14:textId="77777777" w:rsidR="0062166D" w:rsidRPr="0062166D" w:rsidRDefault="0062166D" w:rsidP="0062166D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</w:pPr>
      <w:r w:rsidRPr="0062166D"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  <w:t>Must be technically proficient as a gas operations dispatcher.</w:t>
      </w:r>
    </w:p>
    <w:p w14:paraId="3A851895" w14:textId="77777777" w:rsidR="0062166D" w:rsidRPr="0062166D" w:rsidRDefault="0062166D" w:rsidP="0062166D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</w:pPr>
      <w:r w:rsidRPr="0062166D"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  <w:t>Must have a solid working knowledge of gas field operations policies, procedures, protocols and the ability to apply them effectively.</w:t>
      </w:r>
    </w:p>
    <w:p w14:paraId="1F0CD257" w14:textId="77777777" w:rsidR="0062166D" w:rsidRPr="0062166D" w:rsidRDefault="0062166D" w:rsidP="0062166D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</w:pPr>
      <w:r w:rsidRPr="0062166D"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  <w:t>Must have a strong working knowledge of the various systems that are in use within the Dispatch office. Must have excellent oral and written communication skills.</w:t>
      </w:r>
    </w:p>
    <w:p w14:paraId="49EE0EA6" w14:textId="77777777" w:rsidR="0062166D" w:rsidRPr="0062166D" w:rsidRDefault="0062166D" w:rsidP="0062166D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</w:pPr>
      <w:r w:rsidRPr="0062166D"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  <w:t>Must possess strong people skills and be capable of handling all situations in a high-pressure work environment.</w:t>
      </w:r>
    </w:p>
    <w:p w14:paraId="4CB4D53D" w14:textId="77777777" w:rsidR="0062166D" w:rsidRPr="0062166D" w:rsidRDefault="0062166D" w:rsidP="0062166D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</w:pPr>
      <w:proofErr w:type="gramStart"/>
      <w:r w:rsidRPr="0062166D"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  <w:t>Must</w:t>
      </w:r>
      <w:proofErr w:type="gramEnd"/>
      <w:r w:rsidRPr="0062166D"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  <w:t xml:space="preserve"> have at least five years of customer service experience including leadership experience.</w:t>
      </w:r>
    </w:p>
    <w:p w14:paraId="50656452" w14:textId="77777777" w:rsidR="0062166D" w:rsidRPr="0062166D" w:rsidRDefault="0062166D" w:rsidP="0062166D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</w:pPr>
      <w:proofErr w:type="gramStart"/>
      <w:r w:rsidRPr="0062166D">
        <w:rPr>
          <w:rFonts w:ascii="inherit" w:eastAsia="Times New Roman" w:hAnsi="inherit" w:cs="Times New Roman"/>
          <w:b/>
          <w:bCs/>
          <w:color w:val="494949"/>
          <w:kern w:val="0"/>
          <w:sz w:val="21"/>
          <w:szCs w:val="21"/>
          <w:bdr w:val="none" w:sz="0" w:space="0" w:color="auto" w:frame="1"/>
          <w14:ligatures w14:val="none"/>
        </w:rPr>
        <w:lastRenderedPageBreak/>
        <w:t>Competencies</w:t>
      </w:r>
      <w:proofErr w:type="gramEnd"/>
    </w:p>
    <w:p w14:paraId="5CC66B7D" w14:textId="77777777" w:rsidR="0062166D" w:rsidRPr="0062166D" w:rsidRDefault="0062166D" w:rsidP="0062166D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</w:pPr>
      <w:r w:rsidRPr="0062166D"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  <w:t>Growth &amp; Continuous Improvement</w:t>
      </w:r>
    </w:p>
    <w:p w14:paraId="4316821C" w14:textId="77777777" w:rsidR="0062166D" w:rsidRPr="0062166D" w:rsidRDefault="0062166D" w:rsidP="0062166D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</w:pPr>
      <w:r w:rsidRPr="0062166D"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  <w:t>Initiative &amp; Change</w:t>
      </w:r>
    </w:p>
    <w:p w14:paraId="518A54FF" w14:textId="77777777" w:rsidR="0062166D" w:rsidRPr="0062166D" w:rsidRDefault="0062166D" w:rsidP="0062166D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</w:pPr>
      <w:r w:rsidRPr="0062166D"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  <w:t>Focused on Results</w:t>
      </w:r>
    </w:p>
    <w:p w14:paraId="42EB98E6" w14:textId="77777777" w:rsidR="0062166D" w:rsidRPr="0062166D" w:rsidRDefault="0062166D" w:rsidP="0062166D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</w:pPr>
      <w:r w:rsidRPr="0062166D"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  <w:t>Customer Centric (internal and/or external)</w:t>
      </w:r>
    </w:p>
    <w:p w14:paraId="6355765C" w14:textId="77777777" w:rsidR="0062166D" w:rsidRPr="0062166D" w:rsidRDefault="0062166D" w:rsidP="0062166D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</w:pPr>
      <w:r w:rsidRPr="0062166D"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  <w:t>Communication</w:t>
      </w:r>
    </w:p>
    <w:p w14:paraId="60AA9A36" w14:textId="77777777" w:rsidR="0062166D" w:rsidRPr="0062166D" w:rsidRDefault="0062166D" w:rsidP="0062166D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</w:pPr>
      <w:r w:rsidRPr="0062166D"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  <w:t>Collaboration</w:t>
      </w:r>
    </w:p>
    <w:p w14:paraId="0BEAEDF3" w14:textId="77777777" w:rsidR="0062166D" w:rsidRPr="0062166D" w:rsidRDefault="0062166D" w:rsidP="0062166D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</w:pPr>
      <w:r w:rsidRPr="0062166D">
        <w:rPr>
          <w:rFonts w:ascii="Roboto" w:eastAsia="Times New Roman" w:hAnsi="Roboto" w:cs="Times New Roman"/>
          <w:color w:val="494949"/>
          <w:kern w:val="0"/>
          <w:sz w:val="21"/>
          <w:szCs w:val="21"/>
          <w14:ligatures w14:val="none"/>
        </w:rPr>
        <w:t>Leadership (people managers/leaders)</w:t>
      </w:r>
    </w:p>
    <w:p w14:paraId="7CC0F615" w14:textId="77777777" w:rsidR="0062166D" w:rsidRDefault="0062166D"/>
    <w:sectPr w:rsidR="0062166D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F1759" w14:textId="77777777" w:rsidR="00A73E6B" w:rsidRDefault="00A73E6B" w:rsidP="0062166D">
      <w:pPr>
        <w:spacing w:after="0" w:line="240" w:lineRule="auto"/>
      </w:pPr>
      <w:r>
        <w:separator/>
      </w:r>
    </w:p>
  </w:endnote>
  <w:endnote w:type="continuationSeparator" w:id="0">
    <w:p w14:paraId="75D5B418" w14:textId="77777777" w:rsidR="00A73E6B" w:rsidRDefault="00A73E6B" w:rsidP="00621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73EC" w14:textId="7624F9DF" w:rsidR="0062166D" w:rsidRDefault="006216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92DB7F" wp14:editId="0ABA8F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1205" cy="405765"/>
              <wp:effectExtent l="0" t="0" r="10795" b="0"/>
              <wp:wrapNone/>
              <wp:docPr id="1802648150" name="Text Box 2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20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3D7E7" w14:textId="4C3E7C5A" w:rsidR="0062166D" w:rsidRPr="0062166D" w:rsidRDefault="0062166D" w:rsidP="006216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62166D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2DB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Use" style="position:absolute;margin-left:0;margin-top:0;width:59.15pt;height:31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" filled="f" stroked="f">
              <v:textbox style="mso-fit-shape-to-text:t" inset="0,0,0,15pt">
                <w:txbxContent>
                  <w:p w14:paraId="38C3D7E7" w14:textId="4C3E7C5A" w:rsidR="0062166D" w:rsidRPr="0062166D" w:rsidRDefault="0062166D" w:rsidP="006216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62166D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D16AF" w14:textId="3C2A5AE2" w:rsidR="0062166D" w:rsidRDefault="006216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ED5B41" wp14:editId="1B5E3C5B">
              <wp:simplePos x="914400" y="9420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1205" cy="405765"/>
              <wp:effectExtent l="0" t="0" r="10795" b="0"/>
              <wp:wrapNone/>
              <wp:docPr id="415311197" name="Text Box 3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20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CA2D91" w14:textId="1242DF22" w:rsidR="0062166D" w:rsidRPr="0062166D" w:rsidRDefault="0062166D" w:rsidP="006216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62166D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D5B4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Use" style="position:absolute;margin-left:0;margin-top:0;width:59.15pt;height:31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" filled="f" stroked="f">
              <v:textbox style="mso-fit-shape-to-text:t" inset="0,0,0,15pt">
                <w:txbxContent>
                  <w:p w14:paraId="27CA2D91" w14:textId="1242DF22" w:rsidR="0062166D" w:rsidRPr="0062166D" w:rsidRDefault="0062166D" w:rsidP="006216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62166D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54EA9" w14:textId="1FDD890B" w:rsidR="0062166D" w:rsidRDefault="006216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DF3554" wp14:editId="40465B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1205" cy="405765"/>
              <wp:effectExtent l="0" t="0" r="10795" b="0"/>
              <wp:wrapNone/>
              <wp:docPr id="1093798233" name="Text Box 1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20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FDE9CF" w14:textId="74FF7606" w:rsidR="0062166D" w:rsidRPr="0062166D" w:rsidRDefault="0062166D" w:rsidP="006216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62166D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F35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Use" style="position:absolute;margin-left:0;margin-top:0;width:59.15pt;height:31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" filled="f" stroked="f">
              <v:textbox style="mso-fit-shape-to-text:t" inset="0,0,0,15pt">
                <w:txbxContent>
                  <w:p w14:paraId="31FDE9CF" w14:textId="74FF7606" w:rsidR="0062166D" w:rsidRPr="0062166D" w:rsidRDefault="0062166D" w:rsidP="006216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62166D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C1D35" w14:textId="77777777" w:rsidR="00A73E6B" w:rsidRDefault="00A73E6B" w:rsidP="0062166D">
      <w:pPr>
        <w:spacing w:after="0" w:line="240" w:lineRule="auto"/>
      </w:pPr>
      <w:r>
        <w:separator/>
      </w:r>
    </w:p>
  </w:footnote>
  <w:footnote w:type="continuationSeparator" w:id="0">
    <w:p w14:paraId="6D36B56E" w14:textId="77777777" w:rsidR="00A73E6B" w:rsidRDefault="00A73E6B" w:rsidP="00621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7DE"/>
    <w:multiLevelType w:val="multilevel"/>
    <w:tmpl w:val="FFBC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585B28"/>
    <w:multiLevelType w:val="multilevel"/>
    <w:tmpl w:val="A806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3442B3"/>
    <w:multiLevelType w:val="multilevel"/>
    <w:tmpl w:val="25E6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C5134"/>
    <w:multiLevelType w:val="multilevel"/>
    <w:tmpl w:val="E8D2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2C13EA"/>
    <w:multiLevelType w:val="multilevel"/>
    <w:tmpl w:val="3312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BF14ED"/>
    <w:multiLevelType w:val="multilevel"/>
    <w:tmpl w:val="1E1A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DA505D"/>
    <w:multiLevelType w:val="multilevel"/>
    <w:tmpl w:val="943C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682534"/>
    <w:multiLevelType w:val="multilevel"/>
    <w:tmpl w:val="F704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122C72"/>
    <w:multiLevelType w:val="multilevel"/>
    <w:tmpl w:val="B45A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9A069C"/>
    <w:multiLevelType w:val="multilevel"/>
    <w:tmpl w:val="8028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36353F"/>
    <w:multiLevelType w:val="multilevel"/>
    <w:tmpl w:val="FB04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362C16"/>
    <w:multiLevelType w:val="multilevel"/>
    <w:tmpl w:val="4996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45404A"/>
    <w:multiLevelType w:val="multilevel"/>
    <w:tmpl w:val="0CB8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510093"/>
    <w:multiLevelType w:val="multilevel"/>
    <w:tmpl w:val="8CFC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632306"/>
    <w:multiLevelType w:val="multilevel"/>
    <w:tmpl w:val="B992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512AF3"/>
    <w:multiLevelType w:val="multilevel"/>
    <w:tmpl w:val="B558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AF2F86"/>
    <w:multiLevelType w:val="multilevel"/>
    <w:tmpl w:val="BC06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3E0724"/>
    <w:multiLevelType w:val="multilevel"/>
    <w:tmpl w:val="3D4A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9692106"/>
    <w:multiLevelType w:val="multilevel"/>
    <w:tmpl w:val="1230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A947065"/>
    <w:multiLevelType w:val="multilevel"/>
    <w:tmpl w:val="4B74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19D52AE"/>
    <w:multiLevelType w:val="multilevel"/>
    <w:tmpl w:val="37EA8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3C34B40"/>
    <w:multiLevelType w:val="multilevel"/>
    <w:tmpl w:val="2A38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6312836">
    <w:abstractNumId w:val="11"/>
  </w:num>
  <w:num w:numId="2" w16cid:durableId="1215964572">
    <w:abstractNumId w:val="14"/>
  </w:num>
  <w:num w:numId="3" w16cid:durableId="1279028510">
    <w:abstractNumId w:val="0"/>
  </w:num>
  <w:num w:numId="4" w16cid:durableId="282199811">
    <w:abstractNumId w:val="17"/>
  </w:num>
  <w:num w:numId="5" w16cid:durableId="1499882870">
    <w:abstractNumId w:val="12"/>
  </w:num>
  <w:num w:numId="6" w16cid:durableId="1833331022">
    <w:abstractNumId w:val="7"/>
  </w:num>
  <w:num w:numId="7" w16cid:durableId="1425613549">
    <w:abstractNumId w:val="6"/>
  </w:num>
  <w:num w:numId="8" w16cid:durableId="644160114">
    <w:abstractNumId w:val="4"/>
  </w:num>
  <w:num w:numId="9" w16cid:durableId="1666123746">
    <w:abstractNumId w:val="13"/>
  </w:num>
  <w:num w:numId="10" w16cid:durableId="937564360">
    <w:abstractNumId w:val="8"/>
  </w:num>
  <w:num w:numId="11" w16cid:durableId="1000742152">
    <w:abstractNumId w:val="16"/>
  </w:num>
  <w:num w:numId="12" w16cid:durableId="1982535118">
    <w:abstractNumId w:val="1"/>
  </w:num>
  <w:num w:numId="13" w16cid:durableId="1130516682">
    <w:abstractNumId w:val="10"/>
  </w:num>
  <w:num w:numId="14" w16cid:durableId="162859969">
    <w:abstractNumId w:val="9"/>
  </w:num>
  <w:num w:numId="15" w16cid:durableId="1970210545">
    <w:abstractNumId w:val="3"/>
  </w:num>
  <w:num w:numId="16" w16cid:durableId="1601572773">
    <w:abstractNumId w:val="20"/>
  </w:num>
  <w:num w:numId="17" w16cid:durableId="1851404720">
    <w:abstractNumId w:val="19"/>
  </w:num>
  <w:num w:numId="18" w16cid:durableId="1085222411">
    <w:abstractNumId w:val="21"/>
  </w:num>
  <w:num w:numId="19" w16cid:durableId="147602942">
    <w:abstractNumId w:val="2"/>
  </w:num>
  <w:num w:numId="20" w16cid:durableId="809395685">
    <w:abstractNumId w:val="18"/>
  </w:num>
  <w:num w:numId="21" w16cid:durableId="51196551">
    <w:abstractNumId w:val="15"/>
  </w:num>
  <w:num w:numId="22" w16cid:durableId="13665228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6D"/>
    <w:rsid w:val="00203469"/>
    <w:rsid w:val="00551463"/>
    <w:rsid w:val="0062166D"/>
    <w:rsid w:val="008A6CBC"/>
    <w:rsid w:val="009031B4"/>
    <w:rsid w:val="009867E4"/>
    <w:rsid w:val="00A73E6B"/>
    <w:rsid w:val="00B94857"/>
    <w:rsid w:val="00C4447C"/>
    <w:rsid w:val="00D61E9B"/>
    <w:rsid w:val="00F3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CADE7"/>
  <w15:chartTrackingRefBased/>
  <w15:docId w15:val="{28809008-EAB6-480B-B2BC-3CA4411C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6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6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6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6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6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6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6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66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21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66D"/>
  </w:style>
  <w:style w:type="paragraph" w:styleId="Header">
    <w:name w:val="header"/>
    <w:basedOn w:val="Normal"/>
    <w:link w:val="HeaderChar"/>
    <w:uiPriority w:val="99"/>
    <w:unhideWhenUsed/>
    <w:rsid w:val="009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1B4"/>
  </w:style>
  <w:style w:type="character" w:styleId="Hyperlink">
    <w:name w:val="Hyperlink"/>
    <w:basedOn w:val="DefaultParagraphFont"/>
    <w:uiPriority w:val="99"/>
    <w:semiHidden/>
    <w:unhideWhenUsed/>
    <w:rsid w:val="009031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berdrola.wd3.myworkdayjobs.com/Iberdrola/job/United-States-Of-America-Massachusetts-Pittsfield/Supv-Dispatch---ECC_R-2550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19c027e-33b7-45fc-a572-8ffa5d09ec36}" enabled="1" method="Standard" siteId="{031a09bc-a2bf-44df-888e-4e09355b7a2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2362</Characters>
  <Application>Microsoft Office Word</Application>
  <DocSecurity>4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GARVEY, KIMBERLY</dc:creator>
  <cp:keywords/>
  <dc:description/>
  <cp:lastModifiedBy>GARVEY, KIMBERLY</cp:lastModifiedBy>
  <cp:revision>2</cp:revision>
  <dcterms:created xsi:type="dcterms:W3CDTF">2026-03-13T20:36:00Z</dcterms:created>
  <dcterms:modified xsi:type="dcterms:W3CDTF">2026-03-13T20:36:00Z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41320959,6b723a56,18c1255d</vt:lpwstr>
  </property>
  <property fmtid="{D5CDD505-2E9C-101B-9397-08002B2CF9AE}" pid="3" name="ClassificationContentMarkingFooterFontProps">
    <vt:lpwstr>#0000ff,12,Calibri</vt:lpwstr>
  </property>
  <property fmtid="{D5CDD505-2E9C-101B-9397-08002B2CF9AE}" pid="4" name="ClassificationContentMarkingFooterText">
    <vt:lpwstr>Internal Use</vt:lpwstr>
  </property>
</Properties>
</file>